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16"/>
          <w:szCs w:val="16"/>
        </w:rPr>
      </w:pPr>
      <w:r>
        <w:rPr>
          <w:b/>
          <w:sz w:val="16"/>
          <w:szCs w:val="16"/>
        </w:rPr>
        <w:t>Организация</w:t>
      </w:r>
    </w:p>
    <w:tbl>
      <w:tblPr>
        <w:tblW w:w="8568" w:type="dxa"/>
        <w:jc w:val="left"/>
        <w:tblInd w:w="-63" w:type="dxa"/>
        <w:tblLayout w:type="fixed"/>
        <w:tblCellMar>
          <w:top w:w="130" w:type="dxa"/>
          <w:left w:w="125" w:type="dxa"/>
          <w:bottom w:w="74" w:type="dxa"/>
          <w:right w:w="74" w:type="dxa"/>
        </w:tblCellMar>
        <w:tblLook w:noVBand="1" w:val="04a0" w:noHBand="0" w:lastColumn="0" w:firstColumn="1" w:lastRow="0" w:firstRow="1"/>
      </w:tblPr>
      <w:tblGrid>
        <w:gridCol w:w="4200"/>
        <w:gridCol w:w="4367"/>
      </w:tblGrid>
      <w:tr>
        <w:trPr>
          <w:trHeight w:val="170" w:hRule="atLeast"/>
        </w:trPr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Полное название организации</w:t>
            </w:r>
          </w:p>
        </w:tc>
        <w:tc>
          <w:tcPr>
            <w:tcW w:w="4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  <w:br/>
              <w:t>«КОРТИС Технологии»</w:t>
            </w:r>
          </w:p>
        </w:tc>
      </w:tr>
      <w:tr>
        <w:trPr>
          <w:trHeight w:val="607" w:hRule="atLeast"/>
        </w:trPr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Сокращенное наименование организации</w:t>
            </w:r>
          </w:p>
        </w:tc>
        <w:tc>
          <w:tcPr>
            <w:tcW w:w="4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«КОРТИС Технологии»</w:t>
            </w:r>
          </w:p>
        </w:tc>
      </w:tr>
      <w:tr>
        <w:trPr>
          <w:trHeight w:val="170" w:hRule="atLeast"/>
        </w:trPr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Юридический адрес (с индексом)</w:t>
            </w:r>
          </w:p>
        </w:tc>
        <w:tc>
          <w:tcPr>
            <w:tcW w:w="4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sz w:val="16"/>
                <w:szCs w:val="16"/>
              </w:rPr>
              <w:t>141006, Московская область, г. Мытищи, пр. Шараповский, влд. 2, стр.3, помещ. 286</w:t>
            </w:r>
          </w:p>
        </w:tc>
      </w:tr>
      <w:tr>
        <w:trPr>
          <w:trHeight w:val="170" w:hRule="atLeast"/>
        </w:trPr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Фактический адрес (с индексом)</w:t>
            </w:r>
          </w:p>
        </w:tc>
        <w:tc>
          <w:tcPr>
            <w:tcW w:w="4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</w:rPr>
              <w:t>141006, Московская область, г. Мытищи, пр. Шараповский, влд. 2, стр.3, помещ. 286</w:t>
            </w:r>
          </w:p>
        </w:tc>
      </w:tr>
      <w:tr>
        <w:trPr>
          <w:trHeight w:val="170" w:hRule="atLeast"/>
        </w:trPr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/>
            </w:pPr>
            <w:r>
              <w:rPr>
                <w:b/>
                <w:bCs/>
                <w:sz w:val="16"/>
                <w:szCs w:val="16"/>
              </w:rPr>
              <w:t>Фактический адрес (с индексом) в г.Краснодар</w:t>
            </w:r>
          </w:p>
        </w:tc>
        <w:tc>
          <w:tcPr>
            <w:tcW w:w="4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350058, г.Краснодар, ул. Селезнёва, д.203, офис 48/6</w:t>
            </w:r>
          </w:p>
        </w:tc>
      </w:tr>
      <w:tr>
        <w:trPr>
          <w:trHeight w:val="170" w:hRule="atLeast"/>
        </w:trPr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Почтовый адрес (с индексом)</w:t>
            </w:r>
          </w:p>
        </w:tc>
        <w:tc>
          <w:tcPr>
            <w:tcW w:w="4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/>
            </w:pPr>
            <w:r>
              <w:rPr>
                <w:sz w:val="16"/>
                <w:szCs w:val="16"/>
              </w:rPr>
              <w:t>141006, Московская область, г. Мытищи, пр. Шараповский, влд. 2, стр.3, помещ. 286</w:t>
            </w:r>
          </w:p>
        </w:tc>
      </w:tr>
      <w:tr>
        <w:trPr>
          <w:trHeight w:val="170" w:hRule="atLeast"/>
        </w:trPr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ИНН организации</w:t>
            </w:r>
          </w:p>
        </w:tc>
        <w:tc>
          <w:tcPr>
            <w:tcW w:w="4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/>
            </w:pPr>
            <w:r>
              <w:rPr>
                <w:sz w:val="16"/>
                <w:szCs w:val="16"/>
              </w:rPr>
              <w:t>7736658641</w:t>
            </w:r>
          </w:p>
        </w:tc>
      </w:tr>
      <w:tr>
        <w:trPr>
          <w:trHeight w:val="170" w:hRule="atLeast"/>
        </w:trPr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КПП организации</w:t>
            </w:r>
          </w:p>
        </w:tc>
        <w:tc>
          <w:tcPr>
            <w:tcW w:w="4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/>
            </w:pPr>
            <w:r>
              <w:rPr>
                <w:sz w:val="16"/>
                <w:szCs w:val="16"/>
              </w:rPr>
              <w:t>502901001</w:t>
            </w:r>
          </w:p>
        </w:tc>
      </w:tr>
      <w:tr>
        <w:trPr>
          <w:trHeight w:val="170" w:hRule="atLeast"/>
        </w:trPr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ИФНС  ( код региона и номер ИФНС)</w:t>
            </w:r>
          </w:p>
        </w:tc>
        <w:tc>
          <w:tcPr>
            <w:tcW w:w="4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/>
            </w:pPr>
            <w:r>
              <w:rPr>
                <w:sz w:val="16"/>
                <w:szCs w:val="16"/>
              </w:rPr>
              <w:t>Инспекция Федеральной налоговой службы</w:t>
            </w:r>
          </w:p>
          <w:p>
            <w:pPr>
              <w:pStyle w:val="Normal"/>
              <w:widowControl w:val="false"/>
              <w:spacing w:lineRule="auto" w:line="240" w:before="0" w:after="86"/>
              <w:rPr/>
            </w:pPr>
            <w:r>
              <w:rPr>
                <w:sz w:val="16"/>
                <w:szCs w:val="16"/>
              </w:rPr>
              <w:t>по г.Мытищи Московской области</w:t>
            </w:r>
          </w:p>
        </w:tc>
      </w:tr>
      <w:tr>
        <w:trPr>
          <w:trHeight w:val="170" w:hRule="atLeast"/>
        </w:trPr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ОГРН</w:t>
            </w:r>
          </w:p>
        </w:tc>
        <w:tc>
          <w:tcPr>
            <w:tcW w:w="4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1137746324187</w:t>
            </w:r>
          </w:p>
        </w:tc>
      </w:tr>
      <w:tr>
        <w:trPr>
          <w:trHeight w:val="170" w:hRule="atLeast"/>
        </w:trPr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ОКПО</w:t>
            </w:r>
          </w:p>
        </w:tc>
        <w:tc>
          <w:tcPr>
            <w:tcW w:w="4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11529809</w:t>
            </w:r>
          </w:p>
        </w:tc>
      </w:tr>
      <w:tr>
        <w:trPr>
          <w:trHeight w:val="170" w:hRule="atLeast"/>
        </w:trPr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ОКАТО</w:t>
            </w:r>
          </w:p>
        </w:tc>
        <w:tc>
          <w:tcPr>
            <w:tcW w:w="4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45293574000</w:t>
            </w:r>
          </w:p>
        </w:tc>
      </w:tr>
      <w:tr>
        <w:trPr>
          <w:trHeight w:val="170" w:hRule="atLeast"/>
        </w:trPr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ОКТМО</w:t>
            </w:r>
          </w:p>
        </w:tc>
        <w:tc>
          <w:tcPr>
            <w:tcW w:w="4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45904000000</w:t>
            </w:r>
          </w:p>
        </w:tc>
      </w:tr>
      <w:tr>
        <w:trPr>
          <w:trHeight w:val="170" w:hRule="atLeast"/>
        </w:trPr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ОКФС</w:t>
            </w:r>
          </w:p>
        </w:tc>
        <w:tc>
          <w:tcPr>
            <w:tcW w:w="4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>
        <w:trPr>
          <w:trHeight w:val="170" w:hRule="atLeast"/>
        </w:trPr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ОКОГУ</w:t>
            </w:r>
          </w:p>
        </w:tc>
        <w:tc>
          <w:tcPr>
            <w:tcW w:w="4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4210014</w:t>
            </w:r>
          </w:p>
        </w:tc>
      </w:tr>
      <w:tr>
        <w:trPr>
          <w:trHeight w:val="170" w:hRule="atLeast"/>
        </w:trPr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ОКОПФ</w:t>
            </w:r>
          </w:p>
        </w:tc>
        <w:tc>
          <w:tcPr>
            <w:tcW w:w="4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12300</w:t>
            </w:r>
          </w:p>
        </w:tc>
      </w:tr>
      <w:tr>
        <w:trPr>
          <w:trHeight w:val="170" w:hRule="atLeast"/>
        </w:trPr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постановки на учет в налоговом органе</w:t>
            </w:r>
          </w:p>
        </w:tc>
        <w:tc>
          <w:tcPr>
            <w:tcW w:w="4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11.04.2013 г.</w:t>
            </w:r>
          </w:p>
        </w:tc>
      </w:tr>
      <w:tr>
        <w:trPr>
          <w:trHeight w:val="170" w:hRule="atLeast"/>
        </w:trPr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 субъекте МСП</w:t>
            </w:r>
          </w:p>
        </w:tc>
        <w:tc>
          <w:tcPr>
            <w:tcW w:w="4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Микропредприятие (статус присвоен 01.08.2016 г.)</w:t>
            </w:r>
          </w:p>
        </w:tc>
      </w:tr>
      <w:tr>
        <w:trPr>
          <w:trHeight w:val="170" w:hRule="atLeast"/>
        </w:trPr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Режим налогообложения</w:t>
            </w:r>
          </w:p>
        </w:tc>
        <w:tc>
          <w:tcPr>
            <w:tcW w:w="4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Упрощенная система налогообложения (УСН)</w:t>
            </w:r>
          </w:p>
        </w:tc>
      </w:tr>
      <w:tr>
        <w:trPr>
          <w:trHeight w:val="170" w:hRule="atLeast"/>
        </w:trPr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Ставка НДС</w:t>
            </w:r>
          </w:p>
        </w:tc>
        <w:tc>
          <w:tcPr>
            <w:tcW w:w="4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86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</w:rPr>
              <w:t>Без НДС</w:t>
            </w:r>
          </w:p>
        </w:tc>
      </w:tr>
      <w:tr>
        <w:trPr>
          <w:trHeight w:val="170" w:hRule="atLeast"/>
        </w:trPr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14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Телефон, эл. почта</w:t>
            </w:r>
          </w:p>
        </w:tc>
        <w:tc>
          <w:tcPr>
            <w:tcW w:w="4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+7 (495) 477-43-96</w:t>
            </w:r>
          </w:p>
          <w:p>
            <w:pPr>
              <w:pStyle w:val="Normal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+7 (861) 207-13-96</w:t>
              <w:br/>
              <w:t>почта: info@kortis-it.ru</w:t>
            </w:r>
          </w:p>
        </w:tc>
      </w:tr>
    </w:tbl>
    <w:p>
      <w:pPr>
        <w:pStyle w:val="NoSpacing"/>
        <w:numPr>
          <w:ilvl w:val="0"/>
          <w:numId w:val="0"/>
        </w:numPr>
        <w:ind w:left="0" w:hanging="0"/>
        <w:outlineLvl w:val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numPr>
          <w:ilvl w:val="0"/>
          <w:numId w:val="0"/>
        </w:numPr>
        <w:ind w:left="0" w:hanging="0"/>
        <w:outlineLvl w:val="2"/>
        <w:rPr>
          <w:sz w:val="16"/>
          <w:szCs w:val="16"/>
        </w:rPr>
      </w:pPr>
      <w:r>
        <w:rPr>
          <w:b/>
          <w:bCs/>
          <w:sz w:val="16"/>
          <w:szCs w:val="16"/>
        </w:rPr>
        <w:t>Расчетные счета</w:t>
      </w:r>
    </w:p>
    <w:p>
      <w:pPr>
        <w:pStyle w:val="NoSpacing"/>
        <w:numPr>
          <w:ilvl w:val="0"/>
          <w:numId w:val="0"/>
        </w:numPr>
        <w:ind w:left="0" w:hanging="0"/>
        <w:outlineLvl w:val="2"/>
        <w:rPr>
          <w:sz w:val="16"/>
          <w:szCs w:val="16"/>
        </w:rPr>
      </w:pPr>
      <w:r>
        <w:rPr/>
      </w:r>
    </w:p>
    <w:tbl>
      <w:tblPr>
        <w:tblW w:w="5000" w:type="pct"/>
        <w:jc w:val="left"/>
        <w:tblInd w:w="-80" w:type="dxa"/>
        <w:tblLayout w:type="fixed"/>
        <w:tblCellMar>
          <w:top w:w="130" w:type="dxa"/>
          <w:left w:w="125" w:type="dxa"/>
          <w:bottom w:w="74" w:type="dxa"/>
          <w:right w:w="74" w:type="dxa"/>
        </w:tblCellMar>
        <w:tblLook w:noVBand="1" w:val="04a0" w:noHBand="0" w:lastColumn="0" w:firstColumn="1" w:lastRow="0" w:firstRow="1"/>
      </w:tblPr>
      <w:tblGrid>
        <w:gridCol w:w="4138"/>
        <w:gridCol w:w="4366"/>
      </w:tblGrid>
      <w:tr>
        <w:trPr/>
        <w:tc>
          <w:tcPr>
            <w:tcW w:w="8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86"/>
              <w:jc w:val="center"/>
              <w:rPr/>
            </w:pPr>
            <w:r>
              <w:rPr>
                <w:sz w:val="16"/>
                <w:szCs w:val="16"/>
              </w:rPr>
              <w:t>АО "РАЙФФАЙЗЕНБАНК" г.Москва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86"/>
              <w:rPr/>
            </w:pPr>
            <w:r>
              <w:rPr>
                <w:b/>
                <w:bCs/>
                <w:sz w:val="16"/>
                <w:szCs w:val="16"/>
              </w:rPr>
              <w:t>Корреспондентский счет</w:t>
            </w:r>
          </w:p>
        </w:tc>
        <w:tc>
          <w:tcPr>
            <w:tcW w:w="4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86"/>
              <w:rPr/>
            </w:pPr>
            <w:r>
              <w:rPr>
                <w:sz w:val="16"/>
                <w:szCs w:val="16"/>
              </w:rPr>
              <w:t>30101810200000000700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86"/>
              <w:rPr/>
            </w:pPr>
            <w:r>
              <w:rPr>
                <w:b/>
                <w:bCs/>
                <w:sz w:val="16"/>
                <w:szCs w:val="16"/>
              </w:rPr>
              <w:t>БИК</w:t>
            </w:r>
          </w:p>
        </w:tc>
        <w:tc>
          <w:tcPr>
            <w:tcW w:w="4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86"/>
              <w:rPr/>
            </w:pPr>
            <w:r>
              <w:rPr>
                <w:sz w:val="16"/>
                <w:szCs w:val="16"/>
              </w:rPr>
              <w:t>044525700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86"/>
              <w:rPr/>
            </w:pPr>
            <w:r>
              <w:rPr>
                <w:b/>
                <w:bCs/>
                <w:sz w:val="16"/>
                <w:szCs w:val="16"/>
              </w:rPr>
              <w:t>Расчетный счет в рублях</w:t>
            </w:r>
          </w:p>
        </w:tc>
        <w:tc>
          <w:tcPr>
            <w:tcW w:w="4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86"/>
              <w:rPr/>
            </w:pPr>
            <w:r>
              <w:rPr>
                <w:sz w:val="16"/>
                <w:szCs w:val="16"/>
              </w:rPr>
              <w:t>40702810900000282752</w:t>
            </w:r>
          </w:p>
        </w:tc>
      </w:tr>
    </w:tbl>
    <w:p>
      <w:pPr>
        <w:pStyle w:val="NoSpacing"/>
        <w:numPr>
          <w:ilvl w:val="0"/>
          <w:numId w:val="0"/>
        </w:numPr>
        <w:ind w:left="0" w:hanging="0"/>
        <w:outlineLvl w:val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numPr>
          <w:ilvl w:val="0"/>
          <w:numId w:val="0"/>
        </w:numPr>
        <w:ind w:left="0" w:hanging="0"/>
        <w:outlineLvl w:val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numPr>
          <w:ilvl w:val="0"/>
          <w:numId w:val="0"/>
        </w:numPr>
        <w:ind w:left="0" w:hanging="0"/>
        <w:outlineLvl w:val="2"/>
        <w:rPr>
          <w:sz w:val="16"/>
          <w:szCs w:val="16"/>
        </w:rPr>
      </w:pPr>
      <w:r>
        <w:rPr>
          <w:b/>
          <w:bCs/>
          <w:sz w:val="16"/>
          <w:szCs w:val="16"/>
        </w:rPr>
        <w:t>Руководитель</w:t>
      </w:r>
    </w:p>
    <w:tbl>
      <w:tblPr>
        <w:tblW w:w="5000" w:type="pct"/>
        <w:jc w:val="left"/>
        <w:tblInd w:w="-80" w:type="dxa"/>
        <w:tblLayout w:type="fixed"/>
        <w:tblCellMar>
          <w:top w:w="130" w:type="dxa"/>
          <w:left w:w="125" w:type="dxa"/>
          <w:bottom w:w="74" w:type="dxa"/>
          <w:right w:w="74" w:type="dxa"/>
        </w:tblCellMar>
        <w:tblLook w:noVBand="1" w:val="04a0" w:noHBand="0" w:lastColumn="0" w:firstColumn="1" w:lastRow="0" w:firstRow="1"/>
      </w:tblPr>
      <w:tblGrid>
        <w:gridCol w:w="4138"/>
        <w:gridCol w:w="4366"/>
      </w:tblGrid>
      <w:tr>
        <w:trPr>
          <w:trHeight w:val="580" w:hRule="atLeast"/>
        </w:trPr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4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ФИО руководителя организации</w:t>
            </w:r>
          </w:p>
        </w:tc>
        <w:tc>
          <w:tcPr>
            <w:tcW w:w="4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Потапова Оксана Валерьевна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4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 руководителя</w:t>
            </w:r>
          </w:p>
        </w:tc>
        <w:tc>
          <w:tcPr>
            <w:tcW w:w="4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Генеральный директор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b/>
          <w:bCs/>
          <w:sz w:val="16"/>
          <w:szCs w:val="16"/>
        </w:rPr>
        <w:t>Обособленное подразделение ООО «КОРТИС Технологии» в г. Краснодаре</w:t>
      </w:r>
    </w:p>
    <w:tbl>
      <w:tblPr>
        <w:tblW w:w="5000" w:type="pct"/>
        <w:jc w:val="left"/>
        <w:tblInd w:w="-80" w:type="dxa"/>
        <w:tblLayout w:type="fixed"/>
        <w:tblCellMar>
          <w:top w:w="130" w:type="dxa"/>
          <w:left w:w="125" w:type="dxa"/>
          <w:bottom w:w="74" w:type="dxa"/>
          <w:right w:w="74" w:type="dxa"/>
        </w:tblCellMar>
        <w:tblLook w:noVBand="1" w:val="04a0" w:noHBand="0" w:lastColumn="0" w:firstColumn="1" w:lastRow="0" w:firstRow="1"/>
      </w:tblPr>
      <w:tblGrid>
        <w:gridCol w:w="4138"/>
        <w:gridCol w:w="4366"/>
      </w:tblGrid>
      <w:tr>
        <w:trPr/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86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ФИО руководителя подразделения</w:t>
            </w:r>
          </w:p>
        </w:tc>
        <w:tc>
          <w:tcPr>
            <w:tcW w:w="4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Байрачный Алексей Николаевич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86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обособленного подразделения</w:t>
            </w:r>
          </w:p>
        </w:tc>
      </w:tr>
    </w:tbl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0" w:gutter="0" w:header="680" w:top="249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947"/>
      <w:tblW w:w="10993" w:type="dxa"/>
      <w:jc w:val="left"/>
      <w:tblInd w:w="-994" w:type="dxa"/>
      <w:tblLayout w:type="fixed"/>
      <w:tblCellMar>
        <w:top w:w="0" w:type="dxa"/>
        <w:left w:w="108" w:type="dxa"/>
        <w:bottom w:w="0" w:type="dxa"/>
        <w:right w:w="108" w:type="dxa"/>
      </w:tblCellMar>
      <w:tblLook w:noVBand="1" w:val="04a0" w:noHBand="0" w:lastColumn="0" w:firstColumn="1" w:lastRow="0" w:firstRow="1"/>
    </w:tblPr>
    <w:tblGrid>
      <w:gridCol w:w="4678"/>
      <w:gridCol w:w="2664"/>
      <w:gridCol w:w="3651"/>
    </w:tblGrid>
    <w:tr>
      <w:trPr>
        <w:trHeight w:val="680" w:hRule="atLeast"/>
      </w:trPr>
      <w:tc>
        <w:tcPr>
          <w:tcW w:w="4678" w:type="dxa"/>
          <w:vMerge w:val="restart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shd w:color="auto" w:fill="auto" w:val="clear"/>
        </w:tcPr>
        <w:p>
          <w:pPr>
            <w:pStyle w:val="Style22"/>
            <w:widowControl w:val="false"/>
            <w:spacing w:lineRule="auto" w:line="240" w:before="0" w:after="0"/>
            <w:jc w:val="left"/>
            <w:rPr>
              <w:rFonts w:ascii="Calibri" w:hAnsi="Calibri"/>
              <w:sz w:val="22"/>
              <w:szCs w:val="22"/>
              <w:lang w:val="ru-RU" w:bidi="ar-SA"/>
            </w:rPr>
          </w:pPr>
          <w:r>
            <w:rPr>
              <w:rFonts w:cs="Arial"/>
              <w:kern w:val="0"/>
              <w:sz w:val="22"/>
              <w:szCs w:val="22"/>
              <w:lang w:val="ru-RU" w:bidi="ar-SA"/>
            </w:rPr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-44450</wp:posOffset>
                </wp:positionH>
                <wp:positionV relativeFrom="paragraph">
                  <wp:posOffset>38735</wp:posOffset>
                </wp:positionV>
                <wp:extent cx="2224405" cy="452755"/>
                <wp:effectExtent l="0" t="0" r="0" b="0"/>
                <wp:wrapSquare wrapText="bothSides"/>
                <wp:docPr id="1" name="Рисунок 3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3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4405" cy="452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color="auto" w:fill="auto" w:val="clear"/>
        </w:tcPr>
        <w:p>
          <w:pPr>
            <w:pStyle w:val="Style22"/>
            <w:widowControl w:val="false"/>
            <w:spacing w:lineRule="auto" w:line="240" w:before="0" w:after="0"/>
            <w:ind w:left="-108" w:hanging="0"/>
            <w:jc w:val="left"/>
            <w:rPr>
              <w:sz w:val="20"/>
              <w:szCs w:val="20"/>
            </w:rPr>
          </w:pPr>
          <w:r>
            <w:rPr>
              <w:rFonts w:cs="Arial"/>
              <w:kern w:val="0"/>
              <w:sz w:val="20"/>
              <w:szCs w:val="20"/>
              <w:lang w:val="ru-RU" w:bidi="ar-SA"/>
            </w:rPr>
            <w:t>ООО «КОРТИС Технологии»</w:t>
          </w:r>
        </w:p>
      </w:tc>
      <w:tc>
        <w:tcPr>
          <w:tcW w:w="365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color="auto" w:fill="auto" w:val="clear"/>
        </w:tcPr>
        <w:p>
          <w:pPr>
            <w:pStyle w:val="Style22"/>
            <w:widowControl w:val="false"/>
            <w:spacing w:lineRule="auto" w:line="240" w:before="0" w:after="0"/>
            <w:jc w:val="left"/>
            <w:rPr>
              <w:sz w:val="20"/>
              <w:szCs w:val="20"/>
            </w:rPr>
          </w:pPr>
          <w:r>
            <w:rPr>
              <w:rFonts w:cs="Arial"/>
              <w:kern w:val="0"/>
              <w:sz w:val="20"/>
              <w:szCs w:val="20"/>
              <w:lang w:val="ru-RU" w:bidi="ar-SA"/>
            </w:rPr>
            <w:t>Юридический адрес:</w:t>
          </w:r>
        </w:p>
      </w:tc>
    </w:tr>
    <w:tr>
      <w:trPr>
        <w:trHeight w:val="352" w:hRule="atLeast"/>
      </w:trPr>
      <w:tc>
        <w:tcPr>
          <w:tcW w:w="4678" w:type="dxa"/>
          <w:vMerge w:val="continue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shd w:color="auto" w:fill="auto" w:val="clear"/>
        </w:tcPr>
        <w:p>
          <w:pPr>
            <w:pStyle w:val="Style22"/>
            <w:widowControl w:val="false"/>
            <w:spacing w:lineRule="auto" w:line="240" w:before="0" w:after="0"/>
            <w:jc w:val="left"/>
            <w:rPr>
              <w:rFonts w:cs="Calibri" w:cstheme="minorHAnsi"/>
            </w:rPr>
          </w:pPr>
          <w:r>
            <w:rPr>
              <w:rFonts w:cs="Calibri" w:cstheme="minorHAnsi"/>
              <w:kern w:val="0"/>
            </w:rPr>
          </w:r>
        </w:p>
      </w:tc>
      <w:tc>
        <w:tcPr>
          <w:tcW w:w="2664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shd w:color="auto" w:fill="auto" w:val="clear"/>
        </w:tcPr>
        <w:p>
          <w:pPr>
            <w:pStyle w:val="Style22"/>
            <w:widowControl w:val="false"/>
            <w:spacing w:lineRule="auto" w:line="240" w:before="0" w:after="0"/>
            <w:ind w:left="-108" w:hanging="0"/>
            <w:jc w:val="left"/>
            <w:rPr>
              <w:rFonts w:eastAsia="Microsoft YaHei" w:cs="Calibri" w:cstheme="minorHAnsi"/>
              <w:sz w:val="20"/>
              <w:szCs w:val="20"/>
            </w:rPr>
          </w:pPr>
          <w:r>
            <w:rPr>
              <w:rFonts w:eastAsia="Microsoft YaHei" w:cs="Calibri" w:cstheme="minorHAnsi"/>
              <w:kern w:val="0"/>
              <w:sz w:val="20"/>
              <w:szCs w:val="20"/>
              <w:lang w:val="ru-RU" w:bidi="ar-SA"/>
            </w:rPr>
            <w:t xml:space="preserve">ИНН </w:t>
          </w:r>
          <w:r>
            <w:rPr>
              <w:kern w:val="0"/>
              <w:sz w:val="20"/>
              <w:szCs w:val="20"/>
              <w:lang w:val="ru-RU" w:bidi="ar-SA"/>
            </w:rPr>
            <w:t>7736658641</w:t>
          </w:r>
        </w:p>
        <w:p>
          <w:pPr>
            <w:pStyle w:val="Style22"/>
            <w:widowControl w:val="false"/>
            <w:spacing w:lineRule="auto" w:line="240" w:before="0" w:after="0"/>
            <w:ind w:left="-108" w:hanging="0"/>
            <w:jc w:val="left"/>
            <w:rPr>
              <w:sz w:val="20"/>
              <w:szCs w:val="20"/>
            </w:rPr>
          </w:pPr>
          <w:r>
            <w:rPr>
              <w:rFonts w:eastAsia="Microsoft YaHei" w:cs="Calibri" w:cstheme="minorHAnsi"/>
              <w:kern w:val="0"/>
              <w:sz w:val="20"/>
              <w:szCs w:val="20"/>
              <w:lang w:val="ru-RU" w:bidi="ar-SA"/>
            </w:rPr>
            <w:t xml:space="preserve">КПП </w:t>
          </w:r>
          <w:r>
            <w:rPr>
              <w:rFonts w:cs="Arial"/>
              <w:kern w:val="0"/>
              <w:sz w:val="20"/>
              <w:szCs w:val="20"/>
              <w:lang w:val="ru-RU" w:bidi="ar-SA"/>
            </w:rPr>
            <w:t>502901001</w:t>
          </w:r>
        </w:p>
        <w:p>
          <w:pPr>
            <w:pStyle w:val="Style22"/>
            <w:widowControl w:val="false"/>
            <w:spacing w:lineRule="auto" w:line="240" w:before="0" w:after="0"/>
            <w:ind w:left="-108" w:hanging="0"/>
            <w:jc w:val="left"/>
            <w:rPr>
              <w:rFonts w:cs="Calibri" w:cstheme="minorHAnsi"/>
              <w:sz w:val="20"/>
              <w:szCs w:val="20"/>
            </w:rPr>
          </w:pPr>
          <w:r>
            <w:rPr>
              <w:rFonts w:eastAsia="Microsoft YaHei" w:cs="Calibri" w:cstheme="minorHAnsi"/>
              <w:kern w:val="0"/>
              <w:sz w:val="20"/>
              <w:szCs w:val="20"/>
              <w:lang w:val="ru-RU" w:bidi="ar-SA"/>
            </w:rPr>
            <w:t xml:space="preserve">ОГРН </w:t>
          </w:r>
          <w:r>
            <w:rPr>
              <w:kern w:val="0"/>
              <w:sz w:val="20"/>
              <w:szCs w:val="20"/>
              <w:lang w:val="ru-RU" w:bidi="ar-SA"/>
            </w:rPr>
            <w:t>1137746324187</w:t>
          </w:r>
        </w:p>
        <w:p>
          <w:pPr>
            <w:pStyle w:val="Style22"/>
            <w:widowControl w:val="false"/>
            <w:tabs>
              <w:tab w:val="center" w:pos="953" w:leader="none"/>
              <w:tab w:val="center" w:pos="4677" w:leader="none"/>
              <w:tab w:val="right" w:pos="9355" w:leader="none"/>
            </w:tabs>
            <w:spacing w:lineRule="auto" w:line="240" w:before="0" w:after="0"/>
            <w:ind w:left="-993" w:hanging="0"/>
            <w:jc w:val="left"/>
            <w:rPr>
              <w:rFonts w:cs="Calibri" w:cstheme="minorHAnsi"/>
              <w:sz w:val="20"/>
              <w:szCs w:val="20"/>
            </w:rPr>
          </w:pPr>
          <w:r>
            <w:rPr>
              <w:rFonts w:cs="Calibri" w:cstheme="minorHAnsi"/>
              <w:kern w:val="0"/>
              <w:sz w:val="20"/>
              <w:szCs w:val="20"/>
            </w:rPr>
          </w:r>
        </w:p>
      </w:tc>
      <w:tc>
        <w:tcPr>
          <w:tcW w:w="3651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shd w:color="auto" w:fill="auto" w:val="clear"/>
        </w:tcPr>
        <w:p>
          <w:pPr>
            <w:pStyle w:val="Style22"/>
            <w:widowControl w:val="false"/>
            <w:spacing w:before="0" w:after="0"/>
            <w:jc w:val="left"/>
            <w:rPr>
              <w:rFonts w:cs="Arial"/>
              <w:kern w:val="0"/>
            </w:rPr>
          </w:pPr>
          <w:r>
            <w:rPr>
              <w:rFonts w:cs="Arial"/>
              <w:kern w:val="0"/>
              <w:sz w:val="20"/>
              <w:szCs w:val="20"/>
              <w:lang w:val="ru-RU" w:bidi="ar-SA"/>
            </w:rPr>
            <w:t>141006, МО, г. Мытищи, пр. Шараповский, влд. 2, стр.3, помещ. 286</w:t>
          </w:r>
        </w:p>
        <w:p>
          <w:pPr>
            <w:pStyle w:val="Normal"/>
            <w:widowControl w:val="false"/>
            <w:spacing w:before="0" w:after="200"/>
            <w:jc w:val="left"/>
            <w:rPr/>
          </w:pPr>
          <w:r>
            <w:rPr>
              <w:rFonts w:cs="Arial"/>
              <w:kern w:val="0"/>
              <w:sz w:val="20"/>
              <w:szCs w:val="20"/>
              <w:lang w:val="en-US" w:bidi="ar-SA"/>
            </w:rPr>
            <w:t xml:space="preserve">+7 (495) 477-43-96  </w:t>
          </w:r>
          <w:hyperlink r:id="rId2" w:tgtFrame="mailto:: info@kortis-it.ru">
            <w:r>
              <w:rPr>
                <w:rFonts w:cs="Arial"/>
                <w:kern w:val="0"/>
                <w:sz w:val="20"/>
                <w:szCs w:val="20"/>
                <w:lang w:val="en-US" w:bidi="ar-SA"/>
              </w:rPr>
              <w:t>info@kortis-it.ru</w:t>
            </w:r>
          </w:hyperlink>
        </w:p>
      </w:tc>
    </w:tr>
  </w:tbl>
  <w:p>
    <w:pPr>
      <w:pStyle w:val="Style22"/>
      <w:ind w:left="-993" w:hanging="0"/>
      <w:rPr/>
    </w:pPr>
    <w:r>
      <w:rPr/>
      <mc:AlternateContent>
        <mc:Choice Requires="wps">
          <w:drawing>
            <wp:anchor behindDoc="1" distT="14605" distB="14605" distL="635" distR="0" simplePos="0" locked="0" layoutInCell="0" allowOverlap="1" relativeHeight="5">
              <wp:simplePos x="0" y="0"/>
              <wp:positionH relativeFrom="column">
                <wp:posOffset>-1443990</wp:posOffset>
              </wp:positionH>
              <wp:positionV relativeFrom="paragraph">
                <wp:posOffset>-1436370</wp:posOffset>
              </wp:positionV>
              <wp:extent cx="8834120" cy="16510"/>
              <wp:effectExtent l="635" t="14604" r="0" b="14604"/>
              <wp:wrapNone/>
              <wp:docPr id="2" name="Прямая соединительная линия 2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34040" cy="16560"/>
                      </a:xfrm>
                      <a:prstGeom prst="line">
                        <a:avLst/>
                      </a:prstGeom>
                      <a:ln w="28440">
                        <a:solidFill>
                          <a:srgbClr val="2b70e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13.7pt,-113.1pt" to="581.85pt,-111.85pt" ID="Прямая соединительная линия 29" stroked="t" o:allowincell="f" style="position:absolute">
              <v:stroke color="#2b70e1" weight="2844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Arial" w:eastAsiaTheme="minorEastAsia" w:cs="Arial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Style5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6">
    <w:name w:val="Footnote Reference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uiPriority w:val="99"/>
    <w:qFormat/>
    <w:rPr/>
  </w:style>
  <w:style w:type="character" w:styleId="Style9" w:customStyle="1">
    <w:name w:val="Нижний колонтитул Знак"/>
    <w:basedOn w:val="DefaultParagraphFont"/>
    <w:uiPriority w:val="99"/>
    <w:qFormat/>
    <w:rPr/>
  </w:style>
  <w:style w:type="character" w:styleId="Inbank" w:customStyle="1">
    <w:name w:val="inbank"/>
    <w:basedOn w:val="DefaultParagraphFont"/>
    <w:qFormat/>
    <w:rPr>
      <w:sz w:val="16"/>
      <w:szCs w:val="1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yle15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7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8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19">
    <w:name w:val="Index Heading"/>
    <w:basedOn w:val="Style10"/>
    <w:pPr/>
    <w:rPr/>
  </w:style>
  <w:style w:type="paragraph" w:styleId="Style20">
    <w:name w:val="TOC Heading"/>
    <w:uiPriority w:val="39"/>
    <w:unhideWhenUsed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uiPriority w:val="99"/>
    <w:unhideWhenUsed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uiPriority w:val="99"/>
    <w:unhideWhenUsed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00000A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: info@kortis-it.ru" TargetMode="Externa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LibreOffice/7.4.2.3$Linux_X86_64 LibreOffice_project/40$Build-3</Application>
  <AppVersion>15.0000</AppVersion>
  <Pages>2</Pages>
  <Words>223</Words>
  <Characters>1569</Characters>
  <CharactersWithSpaces>1725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2022-10-21T07:54:00Z</dcterms:created>
  <dc:creator>Kortis IT</dc:creator>
  <dc:description/>
  <dc:language>ru-RU</dc:language>
  <cp:lastModifiedBy/>
  <dcterms:modified xsi:type="dcterms:W3CDTF">2023-01-19T11:40:19Z</dcterms:modified>
  <cp:revision>13</cp:revision>
  <dc:subject/>
  <dc:title/>
</cp:coreProperties>
</file>